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1E45" w:rsidP="00701E45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701E45" w:rsidP="00701E45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701E45" w:rsidP="00701E45">
      <w:pPr>
        <w:jc w:val="both"/>
        <w:rPr>
          <w:sz w:val="26"/>
          <w:szCs w:val="26"/>
        </w:rPr>
      </w:pPr>
    </w:p>
    <w:p w:rsidR="00701E45" w:rsidP="00701E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 24 апреля 2026 года </w:t>
      </w:r>
    </w:p>
    <w:p w:rsidR="00701E45" w:rsidP="00701E45">
      <w:pPr>
        <w:jc w:val="both"/>
        <w:rPr>
          <w:sz w:val="26"/>
          <w:szCs w:val="26"/>
        </w:rPr>
      </w:pPr>
    </w:p>
    <w:p w:rsidR="00701E45" w:rsidP="00701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701E45" w:rsidP="00701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№5-322-2802/2026, возбужденное по ст.19.13 КоАП РФ в отношении </w:t>
      </w:r>
      <w:r>
        <w:rPr>
          <w:b/>
          <w:sz w:val="26"/>
          <w:szCs w:val="26"/>
        </w:rPr>
        <w:t>Лыщенко</w:t>
      </w:r>
      <w:r>
        <w:rPr>
          <w:b/>
          <w:sz w:val="26"/>
          <w:szCs w:val="26"/>
        </w:rPr>
        <w:t xml:space="preserve"> </w:t>
      </w:r>
      <w:r w:rsidR="00BE4E8A">
        <w:rPr>
          <w:b/>
          <w:sz w:val="26"/>
          <w:szCs w:val="26"/>
        </w:rPr>
        <w:t>**</w:t>
      </w:r>
      <w:r w:rsidR="00BE4E8A">
        <w:rPr>
          <w:b/>
          <w:sz w:val="26"/>
          <w:szCs w:val="26"/>
        </w:rPr>
        <w:t>*</w:t>
      </w:r>
      <w:r w:rsidR="00BE4E8A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701E45" w:rsidP="00701E45">
      <w:pPr>
        <w:ind w:firstLine="567"/>
        <w:jc w:val="both"/>
        <w:rPr>
          <w:sz w:val="26"/>
          <w:szCs w:val="26"/>
        </w:rPr>
      </w:pPr>
    </w:p>
    <w:p w:rsidR="00701E45" w:rsidP="00701E45">
      <w:pPr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УСТАНОВИЛ:</w:t>
      </w:r>
    </w:p>
    <w:p w:rsidR="00701E45" w:rsidP="00701E45">
      <w:pPr>
        <w:ind w:firstLine="567"/>
        <w:jc w:val="center"/>
        <w:rPr>
          <w:b/>
          <w:bCs/>
          <w:sz w:val="26"/>
          <w:szCs w:val="26"/>
        </w:rPr>
      </w:pPr>
    </w:p>
    <w:p w:rsidR="00701E45" w:rsidP="00701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Лыщенко</w:t>
      </w:r>
      <w:r>
        <w:rPr>
          <w:sz w:val="26"/>
          <w:szCs w:val="26"/>
        </w:rPr>
        <w:t xml:space="preserve"> С.В. 17.02.2026 в 18 час. 30 мин. находясь в магазине </w:t>
      </w:r>
      <w:r w:rsidR="00BE4E8A">
        <w:rPr>
          <w:b/>
          <w:sz w:val="26"/>
          <w:szCs w:val="26"/>
        </w:rPr>
        <w:t>**</w:t>
      </w:r>
      <w:r w:rsidR="00BE4E8A">
        <w:rPr>
          <w:b/>
          <w:sz w:val="26"/>
          <w:szCs w:val="26"/>
        </w:rPr>
        <w:t>*</w:t>
      </w:r>
      <w:r w:rsidR="00BE4E8A">
        <w:rPr>
          <w:sz w:val="26"/>
          <w:szCs w:val="26"/>
        </w:rPr>
        <w:t>,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совершил заведомо ложный вызов полиции. </w:t>
      </w:r>
    </w:p>
    <w:p w:rsidR="00701E45" w:rsidP="00701E45">
      <w:pPr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Лыщенко</w:t>
      </w:r>
      <w:r>
        <w:rPr>
          <w:sz w:val="26"/>
          <w:szCs w:val="26"/>
        </w:rPr>
        <w:t xml:space="preserve"> С.В. </w:t>
      </w:r>
      <w:r>
        <w:rPr>
          <w:color w:val="000000"/>
          <w:sz w:val="26"/>
          <w:szCs w:val="26"/>
        </w:rPr>
        <w:t>не явился, о месте и времени рассмотрения дела была надлежаще уведомлен.</w:t>
      </w:r>
    </w:p>
    <w:p w:rsidR="00701E45" w:rsidP="00701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701E45" w:rsidP="00701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701E45" w:rsidP="00701E4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Объектом правонарушения по </w:t>
      </w:r>
      <w:hyperlink r:id="rId4" w:anchor="/document/12125267/entry/1913" w:history="1">
        <w:r>
          <w:rPr>
            <w:rStyle w:val="Hyperlink"/>
            <w:iCs/>
            <w:color w:val="auto"/>
            <w:sz w:val="26"/>
            <w:szCs w:val="26"/>
            <w:u w:val="none"/>
          </w:rPr>
          <w:t>ст</w:t>
        </w:r>
        <w:r>
          <w:rPr>
            <w:rStyle w:val="Hyperlink"/>
            <w:i/>
            <w:sz w:val="26"/>
            <w:szCs w:val="26"/>
            <w:u w:val="none"/>
          </w:rPr>
          <w:t xml:space="preserve">. </w:t>
        </w:r>
        <w:r>
          <w:rPr>
            <w:rStyle w:val="Hyperlink"/>
            <w:iCs/>
            <w:color w:val="auto"/>
            <w:sz w:val="26"/>
            <w:szCs w:val="26"/>
            <w:u w:val="none"/>
          </w:rPr>
          <w:t>19</w:t>
        </w:r>
        <w:r>
          <w:rPr>
            <w:rStyle w:val="Hyperlink"/>
            <w:i/>
            <w:sz w:val="26"/>
            <w:szCs w:val="26"/>
            <w:u w:val="none"/>
          </w:rPr>
          <w:t>.</w:t>
        </w:r>
        <w:r>
          <w:rPr>
            <w:rStyle w:val="Hyperlink"/>
            <w:iCs/>
            <w:color w:val="auto"/>
            <w:sz w:val="26"/>
            <w:szCs w:val="26"/>
            <w:u w:val="none"/>
          </w:rPr>
          <w:t>13</w:t>
        </w:r>
      </w:hyperlink>
      <w:r>
        <w:rPr>
          <w:sz w:val="26"/>
          <w:szCs w:val="26"/>
        </w:rPr>
        <w:t xml:space="preserve"> </w:t>
      </w:r>
      <w:r>
        <w:rPr>
          <w:rStyle w:val="Emphasis"/>
          <w:i w:val="0"/>
          <w:sz w:val="26"/>
          <w:szCs w:val="26"/>
        </w:rPr>
        <w:t>КоАП</w:t>
      </w:r>
      <w:r>
        <w:rPr>
          <w:sz w:val="26"/>
          <w:szCs w:val="26"/>
        </w:rPr>
        <w:t xml:space="preserve"> РФ являются общественные отношения в области установленного порядка функционирования и выполнения служебных обязанностей специализированными службами (пожарной охраной, полицией, скорой медицинской помощью или иными специализированными службами).</w:t>
      </w:r>
    </w:p>
    <w:p w:rsidR="00701E45" w:rsidP="00701E4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Объективная сторона административного правонарушения по </w:t>
      </w:r>
      <w:hyperlink r:id="rId4" w:anchor="/document/12125267/entry/1913" w:history="1">
        <w:r>
          <w:rPr>
            <w:rStyle w:val="Hyperlink"/>
            <w:iCs/>
            <w:color w:val="auto"/>
            <w:sz w:val="26"/>
            <w:szCs w:val="26"/>
            <w:u w:val="none"/>
          </w:rPr>
          <w:t>ст</w:t>
        </w:r>
        <w:r>
          <w:rPr>
            <w:rStyle w:val="Hyperlink"/>
            <w:i/>
            <w:sz w:val="26"/>
            <w:szCs w:val="26"/>
            <w:u w:val="none"/>
          </w:rPr>
          <w:t xml:space="preserve">. </w:t>
        </w:r>
        <w:r>
          <w:rPr>
            <w:rStyle w:val="Hyperlink"/>
            <w:iCs/>
            <w:color w:val="auto"/>
            <w:sz w:val="26"/>
            <w:szCs w:val="26"/>
            <w:u w:val="none"/>
          </w:rPr>
          <w:t>19</w:t>
        </w:r>
        <w:r>
          <w:rPr>
            <w:rStyle w:val="Hyperlink"/>
            <w:i/>
            <w:sz w:val="26"/>
            <w:szCs w:val="26"/>
            <w:u w:val="none"/>
          </w:rPr>
          <w:t>.</w:t>
        </w:r>
        <w:r>
          <w:rPr>
            <w:rStyle w:val="Hyperlink"/>
            <w:iCs/>
            <w:color w:val="auto"/>
            <w:sz w:val="26"/>
            <w:szCs w:val="26"/>
            <w:u w:val="none"/>
          </w:rPr>
          <w:t>13</w:t>
        </w:r>
      </w:hyperlink>
      <w:r>
        <w:rPr>
          <w:sz w:val="26"/>
          <w:szCs w:val="26"/>
        </w:rPr>
        <w:t xml:space="preserve"> </w:t>
      </w:r>
      <w:r>
        <w:rPr>
          <w:rStyle w:val="Emphasis"/>
          <w:sz w:val="26"/>
          <w:szCs w:val="26"/>
        </w:rPr>
        <w:t>КоАП</w:t>
      </w:r>
      <w:r>
        <w:rPr>
          <w:sz w:val="26"/>
          <w:szCs w:val="26"/>
        </w:rPr>
        <w:t xml:space="preserve"> РФ выражается в заведомо ложном вызове пожарной охраны, полиции, скорой медицинской помощи или иных специализированных служб.</w:t>
      </w:r>
    </w:p>
    <w:p w:rsidR="00701E45" w:rsidP="00701E45">
      <w:pPr>
        <w:pStyle w:val="BodyText"/>
        <w:ind w:firstLine="567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Лыщенко</w:t>
      </w:r>
      <w:r>
        <w:rPr>
          <w:szCs w:val="26"/>
        </w:rPr>
        <w:t xml:space="preserve"> С.В. в совершении вышеуказанных действий подтверждается исследованными судом: протоколом об административном правонарушении; рапортом сотрудника полиции; объяснениями </w:t>
      </w:r>
      <w:r>
        <w:rPr>
          <w:szCs w:val="26"/>
        </w:rPr>
        <w:t>Лыщенко</w:t>
      </w:r>
      <w:r>
        <w:rPr>
          <w:szCs w:val="26"/>
        </w:rPr>
        <w:t xml:space="preserve"> С.В. сообщением в д/ч.</w:t>
      </w:r>
    </w:p>
    <w:p w:rsidR="00701E45" w:rsidP="00701E45">
      <w:pPr>
        <w:pStyle w:val="BodyText"/>
        <w:ind w:firstLine="540"/>
        <w:rPr>
          <w:szCs w:val="26"/>
        </w:rPr>
      </w:pPr>
      <w:r>
        <w:rPr>
          <w:szCs w:val="26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701E45" w:rsidP="00701E4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Лыщенко</w:t>
      </w:r>
      <w:r>
        <w:rPr>
          <w:sz w:val="26"/>
          <w:szCs w:val="26"/>
        </w:rPr>
        <w:t xml:space="preserve"> С.В. и его действия по факту заведомо ложного вызова полиции нашли свое подтверждение. </w:t>
      </w:r>
    </w:p>
    <w:p w:rsidR="00701E45" w:rsidP="00701E45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квалифицирует по ст. 19.13 КоАП РФ. </w:t>
      </w:r>
    </w:p>
    <w:p w:rsidR="00701E45" w:rsidP="00701E45">
      <w:pPr>
        <w:pStyle w:val="BodyTextIndent"/>
        <w:ind w:firstLine="567"/>
        <w:rPr>
          <w:szCs w:val="26"/>
        </w:rPr>
      </w:pPr>
      <w:r>
        <w:rPr>
          <w:snapToGrid w:val="0"/>
          <w:color w:val="000000"/>
          <w:szCs w:val="26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 w:rsidR="00701E45" w:rsidP="00701E45">
      <w:pPr>
        <w:pStyle w:val="BodyTextIndent"/>
        <w:ind w:firstLine="567"/>
        <w:rPr>
          <w:szCs w:val="26"/>
        </w:rPr>
      </w:pPr>
      <w:r>
        <w:rPr>
          <w:szCs w:val="26"/>
        </w:rPr>
        <w:t xml:space="preserve">Определяя вид и меру наказания нарушителю, суд учитывает характер                        и тяжесть совершенного им правонарушения. </w:t>
      </w:r>
    </w:p>
    <w:p w:rsidR="00701E45" w:rsidP="00701E45">
      <w:pPr>
        <w:ind w:firstLine="567"/>
        <w:jc w:val="both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судья,</w:t>
      </w:r>
    </w:p>
    <w:p w:rsidR="00701E45" w:rsidP="00701E45">
      <w:pPr>
        <w:jc w:val="both"/>
        <w:rPr>
          <w:snapToGrid w:val="0"/>
          <w:color w:val="000000"/>
          <w:sz w:val="26"/>
          <w:szCs w:val="26"/>
        </w:rPr>
      </w:pPr>
    </w:p>
    <w:p w:rsidR="00701E45" w:rsidP="00701E45">
      <w:pPr>
        <w:ind w:firstLine="567"/>
        <w:jc w:val="center"/>
        <w:rPr>
          <w:snapToGrid w:val="0"/>
          <w:sz w:val="26"/>
          <w:szCs w:val="26"/>
        </w:rPr>
      </w:pPr>
      <w:r>
        <w:rPr>
          <w:b/>
          <w:bCs/>
          <w:snapToGrid w:val="0"/>
          <w:sz w:val="26"/>
          <w:szCs w:val="26"/>
        </w:rPr>
        <w:t>ПОСТАНОВИЛ</w:t>
      </w:r>
      <w:r>
        <w:rPr>
          <w:snapToGrid w:val="0"/>
          <w:sz w:val="26"/>
          <w:szCs w:val="26"/>
        </w:rPr>
        <w:t>:</w:t>
      </w:r>
    </w:p>
    <w:p w:rsidR="00701E45" w:rsidP="00701E45">
      <w:pPr>
        <w:ind w:firstLine="567"/>
        <w:jc w:val="center"/>
        <w:rPr>
          <w:snapToGrid w:val="0"/>
          <w:sz w:val="26"/>
          <w:szCs w:val="26"/>
        </w:rPr>
      </w:pPr>
    </w:p>
    <w:p w:rsidR="00701E45" w:rsidP="00701E45">
      <w:pPr>
        <w:pStyle w:val="BodyText2"/>
        <w:ind w:firstLine="567"/>
        <w:rPr>
          <w:szCs w:val="26"/>
        </w:rPr>
      </w:pPr>
      <w:r>
        <w:rPr>
          <w:szCs w:val="26"/>
        </w:rPr>
        <w:t xml:space="preserve">Признать </w:t>
      </w:r>
      <w:r>
        <w:rPr>
          <w:b/>
          <w:szCs w:val="26"/>
        </w:rPr>
        <w:t>Лыщенко</w:t>
      </w:r>
      <w:r>
        <w:rPr>
          <w:b/>
          <w:szCs w:val="26"/>
        </w:rPr>
        <w:t xml:space="preserve"> </w:t>
      </w:r>
      <w:r w:rsidR="00BE4E8A">
        <w:rPr>
          <w:b/>
          <w:szCs w:val="26"/>
        </w:rPr>
        <w:t>***</w:t>
      </w:r>
      <w:r w:rsidR="00BE4E8A">
        <w:rPr>
          <w:szCs w:val="26"/>
        </w:rPr>
        <w:t>,</w:t>
      </w:r>
      <w:r>
        <w:rPr>
          <w:szCs w:val="26"/>
        </w:rPr>
        <w:t xml:space="preserve">виновным в совершении административного правонарушения, предусмотренного ст. 19.13 КоАП РФ и назначить ему наказание в виде административного штрафа в </w:t>
      </w:r>
      <w:r>
        <w:rPr>
          <w:szCs w:val="26"/>
        </w:rPr>
        <w:t>размере  1000</w:t>
      </w:r>
      <w:r>
        <w:rPr>
          <w:szCs w:val="26"/>
        </w:rPr>
        <w:t xml:space="preserve"> (одна тысяча) рублей. </w:t>
      </w:r>
    </w:p>
    <w:p w:rsidR="00701E45" w:rsidP="00701E45">
      <w:pPr>
        <w:pStyle w:val="BodyText2"/>
        <w:ind w:firstLine="567"/>
        <w:rPr>
          <w:szCs w:val="26"/>
        </w:rPr>
      </w:pPr>
      <w:r>
        <w:rPr>
          <w:szCs w:val="26"/>
        </w:rPr>
        <w:t>Постановление может быть обжаловано в Ханты-Мансийский районный суд путем подачи жалобы мировом судье в течение 10 суток со дня получения копии постановления.</w:t>
      </w:r>
    </w:p>
    <w:p w:rsidR="00701E45" w:rsidP="00701E4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                к административной ответственности, не позднее шестидесяти дней со дня вступления постановления о наложении административного штрафа                                       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701E45" w:rsidP="00701E45">
      <w:pPr>
        <w:ind w:firstLine="54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snapToGrid w:val="0"/>
            <w:color w:val="auto"/>
            <w:sz w:val="26"/>
            <w:szCs w:val="26"/>
            <w:u w:val="none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701E45" w:rsidP="00701E45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701E45">
        <w:rPr>
          <w:bCs/>
          <w:sz w:val="26"/>
          <w:szCs w:val="26"/>
        </w:rPr>
        <w:t>0412365400715003222619180</w:t>
      </w:r>
    </w:p>
    <w:p w:rsidR="00701E45" w:rsidP="00701E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01E45" w:rsidP="00701E45">
      <w:pPr>
        <w:pStyle w:val="BodyText2"/>
        <w:rPr>
          <w:szCs w:val="26"/>
        </w:rPr>
      </w:pPr>
      <w:r>
        <w:rPr>
          <w:szCs w:val="26"/>
        </w:rPr>
        <w:t xml:space="preserve">Мировой судья                                                                                  О.А. Новокшенова </w:t>
      </w:r>
    </w:p>
    <w:p w:rsidR="00701E45" w:rsidP="00701E45">
      <w:pPr>
        <w:pStyle w:val="BodyText2"/>
        <w:rPr>
          <w:szCs w:val="26"/>
        </w:rPr>
      </w:pPr>
      <w:r>
        <w:rPr>
          <w:szCs w:val="26"/>
        </w:rPr>
        <w:t>Копия верна</w:t>
      </w:r>
    </w:p>
    <w:p w:rsidR="00FF64F4" w:rsidRPr="00701E45" w:rsidP="00701E45">
      <w:pPr>
        <w:pStyle w:val="BodyText2"/>
        <w:rPr>
          <w:szCs w:val="26"/>
        </w:rPr>
      </w:pPr>
      <w:r>
        <w:rPr>
          <w:szCs w:val="26"/>
        </w:rPr>
        <w:t>Мировой судья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О.А. Новокшенова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6D"/>
    <w:rsid w:val="0047326D"/>
    <w:rsid w:val="00701E45"/>
    <w:rsid w:val="00BE4E8A"/>
    <w:rsid w:val="00FF64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D4071B7-F0F3-40AC-AF45-430E8944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01E45"/>
    <w:rPr>
      <w:color w:val="0000FF"/>
      <w:u w:val="single"/>
    </w:rPr>
  </w:style>
  <w:style w:type="paragraph" w:styleId="Title">
    <w:name w:val="Title"/>
    <w:basedOn w:val="Normal"/>
    <w:link w:val="a"/>
    <w:qFormat/>
    <w:rsid w:val="00701E4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701E4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701E4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701E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701E45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701E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701E4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701E4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701E45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701E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01E4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01E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file:///X:\assist_2\&#1051;&#1080;&#1079;&#1072;\&#1040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